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BD29" w14:textId="77777777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 xml:space="preserve">ZLECENIE  NR  </w:t>
      </w:r>
      <w:r w:rsidR="00B81369">
        <w:rPr>
          <w:rFonts w:asciiTheme="minorHAnsi" w:hAnsiTheme="minorHAnsi" w:cstheme="minorHAnsi"/>
          <w:b/>
        </w:rPr>
        <w:t>N</w:t>
      </w:r>
      <w:r w:rsidR="006C2F2E">
        <w:rPr>
          <w:rFonts w:asciiTheme="minorHAnsi" w:hAnsiTheme="minorHAnsi" w:cstheme="minorHAnsi"/>
          <w:b/>
        </w:rPr>
        <w:t>M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7A5D97D8" w14:textId="77777777" w:rsidR="00DA5E15" w:rsidRPr="00F26019" w:rsidRDefault="00DA5E15" w:rsidP="00B32F8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39D3B71A" w14:textId="77777777" w:rsidTr="00C00F98">
        <w:tc>
          <w:tcPr>
            <w:tcW w:w="4820" w:type="dxa"/>
            <w:vAlign w:val="center"/>
          </w:tcPr>
          <w:p w14:paraId="73974462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0D275AD1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4F4C07CD" w14:textId="77777777" w:rsidTr="00C00F98">
        <w:tc>
          <w:tcPr>
            <w:tcW w:w="4820" w:type="dxa"/>
            <w:vAlign w:val="center"/>
          </w:tcPr>
          <w:p w14:paraId="0A243C9C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B35F02F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46B3A0B0" w14:textId="77777777" w:rsidTr="00C00F98">
        <w:tc>
          <w:tcPr>
            <w:tcW w:w="4820" w:type="dxa"/>
            <w:vAlign w:val="center"/>
          </w:tcPr>
          <w:p w14:paraId="32D41D50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E7557BD" w14:textId="77777777" w:rsidR="00B32F84" w:rsidRPr="00F26019" w:rsidRDefault="002B6967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6DA1D824" w14:textId="77777777" w:rsidTr="00C00F98">
        <w:tc>
          <w:tcPr>
            <w:tcW w:w="4820" w:type="dxa"/>
            <w:vAlign w:val="center"/>
          </w:tcPr>
          <w:p w14:paraId="74284E29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494B6D03" w14:textId="77777777" w:rsidR="00B32F84" w:rsidRPr="00F26019" w:rsidRDefault="002B6967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424EC3C2" w14:textId="77777777" w:rsidTr="00C00F98">
        <w:tc>
          <w:tcPr>
            <w:tcW w:w="4820" w:type="dxa"/>
            <w:vAlign w:val="center"/>
          </w:tcPr>
          <w:p w14:paraId="74EDC4ED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60A8AF02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21BDBF03" w14:textId="77777777" w:rsidTr="00C00F98">
        <w:tc>
          <w:tcPr>
            <w:tcW w:w="4820" w:type="dxa"/>
            <w:vAlign w:val="center"/>
          </w:tcPr>
          <w:p w14:paraId="62B8AFC2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623B8DDA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07558F44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116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7"/>
        <w:gridCol w:w="1377"/>
        <w:gridCol w:w="1128"/>
        <w:gridCol w:w="1790"/>
        <w:gridCol w:w="1073"/>
        <w:gridCol w:w="826"/>
        <w:gridCol w:w="551"/>
        <w:gridCol w:w="963"/>
        <w:gridCol w:w="1012"/>
      </w:tblGrid>
      <w:tr w:rsidR="009F3767" w:rsidRPr="00F26019" w14:paraId="401932E3" w14:textId="77777777" w:rsidTr="00A5277D">
        <w:trPr>
          <w:trHeight w:val="68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865C784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73A40C69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777D02EA" w14:textId="54C1A5B6" w:rsidR="009F3767" w:rsidRPr="0064066A" w:rsidRDefault="009F3767" w:rsidP="009F37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Zakres </w:t>
            </w:r>
            <w:r>
              <w:rPr>
                <w:rFonts w:ascii="Calibri" w:hAnsi="Calibri"/>
                <w:sz w:val="18"/>
                <w:szCs w:val="18"/>
              </w:rPr>
              <w:t>zadań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11E5C512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6C5F2F8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306ED1B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Dodatk.</w:t>
            </w:r>
          </w:p>
          <w:p w14:paraId="1BC31CEC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dokum.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1407396F" w14:textId="0D4F06CB" w:rsidR="009F3767" w:rsidRPr="0064066A" w:rsidRDefault="009F3767" w:rsidP="009F37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273943BB" w14:textId="40262FDE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jednostk.</w:t>
            </w:r>
          </w:p>
          <w:p w14:paraId="5AE82709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172E76C3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6C8EDF4B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9F3767" w:rsidRPr="00F26019" w14:paraId="053A4E61" w14:textId="77777777" w:rsidTr="00A5277D">
        <w:trPr>
          <w:trHeight w:val="62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0502" w14:textId="72C6D28E" w:rsidR="009F3767" w:rsidRPr="0035453B" w:rsidRDefault="00FF7E03" w:rsidP="006C2F2E">
            <w:pPr>
              <w:rPr>
                <w:rFonts w:ascii="Calibri" w:hAnsi="Calibri"/>
                <w:sz w:val="18"/>
                <w:szCs w:val="18"/>
              </w:rPr>
            </w:pPr>
            <w:r w:rsidRPr="00FF7E03">
              <w:rPr>
                <w:rFonts w:ascii="Calibri" w:hAnsi="Calibri"/>
                <w:sz w:val="18"/>
                <w:szCs w:val="18"/>
              </w:rPr>
              <w:t>PRACE TERENOWO - KARTOGRAFICZNE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14:paraId="2B46EFB3" w14:textId="77777777" w:rsidR="009F3767" w:rsidRPr="0064066A" w:rsidRDefault="009F3767" w:rsidP="006C2F2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674ED" w14:textId="77777777" w:rsidR="009F3767" w:rsidRPr="0064066A" w:rsidRDefault="009F3767" w:rsidP="006C2F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Pobieranie próbki nawozu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A08C35" w14:textId="77777777" w:rsidR="009F3767" w:rsidRPr="00944D20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 w:rsidRPr="00944D20">
              <w:rPr>
                <w:rFonts w:ascii="Calibri" w:hAnsi="Calibri"/>
                <w:i/>
                <w:sz w:val="18"/>
                <w:szCs w:val="18"/>
              </w:rPr>
              <w:t xml:space="preserve">NA: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Dz. U. Nr 183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  <w:t>z 01.01.10 poz. 1229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F7425" w14:textId="77777777" w:rsidR="009F3767" w:rsidRPr="00301202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6D56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896D" w14:textId="2BC4443B" w:rsidR="009F3767" w:rsidRPr="009F3767" w:rsidRDefault="009F3767" w:rsidP="009F3767">
            <w:pPr>
              <w:jc w:val="center"/>
              <w:rPr>
                <w:rFonts w:ascii="Calibri" w:hAnsi="Calibri"/>
                <w:sz w:val="16"/>
              </w:rPr>
            </w:pPr>
            <w:r w:rsidRPr="009F3767">
              <w:rPr>
                <w:rFonts w:ascii="Calibri" w:hAnsi="Calibri"/>
                <w:sz w:val="16"/>
              </w:rPr>
              <w:t>292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A3110" w14:textId="74330C5F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74,98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3530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103718BC" w14:textId="77777777" w:rsidTr="00A5277D">
        <w:trPr>
          <w:trHeight w:val="62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8DD8DD8" w14:textId="2F31DCB3" w:rsidR="009F3767" w:rsidRPr="0035453B" w:rsidRDefault="00C80F76" w:rsidP="006C2F2E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Nawóz wapniowy bez Mg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5697708F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3165BEA0" w14:textId="77777777" w:rsidR="00C80F76" w:rsidRDefault="00C80F76" w:rsidP="00C80F76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 xml:space="preserve">Oznaczenie CaO </w:t>
            </w:r>
          </w:p>
          <w:p w14:paraId="0AC5F6AB" w14:textId="274ECC2E" w:rsidR="009F3767" w:rsidRPr="0064066A" w:rsidRDefault="00C80F76" w:rsidP="00C80F76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4"/>
                <w:szCs w:val="18"/>
              </w:rPr>
              <w:t>(</w:t>
            </w:r>
            <w:r w:rsidR="009F3767" w:rsidRPr="00C80F76">
              <w:rPr>
                <w:rFonts w:ascii="Calibri" w:hAnsi="Calibri"/>
                <w:sz w:val="14"/>
                <w:szCs w:val="18"/>
              </w:rPr>
              <w:t>met. miareczkową</w:t>
            </w:r>
            <w:r w:rsidRPr="00C80F76">
              <w:rPr>
                <w:rFonts w:ascii="Calibri" w:hAnsi="Calibri"/>
                <w:sz w:val="14"/>
                <w:szCs w:val="18"/>
              </w:rPr>
              <w:t>)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6794B3FE" w14:textId="77777777" w:rsidR="009F3767" w:rsidRPr="00944D20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PN-C-87007-06:1993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  <w:t>+Az1:1997</w:t>
            </w:r>
            <w:r w:rsidRPr="00200839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ECA081D" w14:textId="77777777" w:rsidR="009F3767" w:rsidRPr="00301202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1202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301202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37A62F81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43D90DBC" w14:textId="237A64E6" w:rsidR="009F3767" w:rsidRPr="009F3767" w:rsidRDefault="009F3767" w:rsidP="009F3767">
            <w:pPr>
              <w:jc w:val="center"/>
              <w:rPr>
                <w:rFonts w:ascii="Calibri" w:hAnsi="Calibri"/>
                <w:sz w:val="16"/>
              </w:rPr>
            </w:pPr>
            <w:r w:rsidRPr="009F3767">
              <w:rPr>
                <w:rFonts w:ascii="Calibri" w:hAnsi="Calibri"/>
                <w:sz w:val="16"/>
              </w:rPr>
              <w:t>181,182,207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D794213" w14:textId="5C9B109C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112,47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2FE8C76B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4E9FFD00" w14:textId="77777777" w:rsidTr="00A5277D">
        <w:trPr>
          <w:trHeight w:val="62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CBC9500" w14:textId="679D2AE4" w:rsidR="009F3767" w:rsidRPr="0035453B" w:rsidRDefault="00C80F76" w:rsidP="006C2F2E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Nawóz wapniowy bez Mg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59ACFD63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72994AF6" w14:textId="00758AFE" w:rsidR="009F3767" w:rsidRPr="0064066A" w:rsidRDefault="00C80F76" w:rsidP="00C80F76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 xml:space="preserve">Analiza sitowa na sucho, CaO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7DDDC0B1" w14:textId="77777777" w:rsidR="009F3767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PN-C-87007-06:1993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  <w:t>+Az1:1997</w:t>
            </w:r>
            <w:r w:rsidRPr="00200839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3F3633EC" w14:textId="1D461581" w:rsidR="009F3767" w:rsidRPr="00944D20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PN-EN 12948:20</w:t>
            </w:r>
            <w:r w:rsidR="00A077CD">
              <w:rPr>
                <w:rFonts w:ascii="Calibri" w:hAnsi="Calibri"/>
                <w:i/>
                <w:sz w:val="18"/>
                <w:szCs w:val="18"/>
              </w:rPr>
              <w:t>10 met. A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D72B4AF" w14:textId="77777777" w:rsidR="009F3767" w:rsidRPr="00301202" w:rsidRDefault="009F3767" w:rsidP="006C2F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1202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301202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48A7025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44914E07" w14:textId="0DB371E3" w:rsidR="009F3767" w:rsidRPr="009F3767" w:rsidRDefault="009F3767" w:rsidP="009F3767">
            <w:pPr>
              <w:jc w:val="center"/>
              <w:rPr>
                <w:rFonts w:ascii="Calibri" w:hAnsi="Calibri"/>
                <w:sz w:val="16"/>
              </w:rPr>
            </w:pPr>
            <w:r w:rsidRPr="009F3767">
              <w:rPr>
                <w:rFonts w:ascii="Calibri" w:hAnsi="Calibri"/>
                <w:sz w:val="16"/>
              </w:rPr>
              <w:t>181, 182, 184, 207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5DFD1BB9" w14:textId="78F0AFB3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140,59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521D71B5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7396E6B5" w14:textId="77777777" w:rsidTr="00A5277D">
        <w:trPr>
          <w:trHeight w:val="62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AB9D771" w14:textId="76A5BBB5" w:rsidR="009F3767" w:rsidRPr="0035453B" w:rsidRDefault="00C80F76" w:rsidP="006C2F2E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Nawóz wapniowy bez Mg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768B0036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4235298F" w14:textId="0E71D73F" w:rsidR="009F3767" w:rsidRPr="0064066A" w:rsidRDefault="00C80F76" w:rsidP="006C2F2E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Analiza sitowa na mokro, CaO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C883BB4" w14:textId="77777777" w:rsidR="009F3767" w:rsidRPr="00200839" w:rsidRDefault="009F3767" w:rsidP="006C2F2E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PN-C-87007-06:1993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  <w:t>+Az1:1997</w:t>
            </w:r>
            <w:r w:rsidRPr="00200839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61671951" w14:textId="260EEF56" w:rsidR="009F3767" w:rsidRPr="00944D20" w:rsidRDefault="007161BE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</w:t>
            </w:r>
            <w:r w:rsidR="009F3767">
              <w:rPr>
                <w:rFonts w:ascii="Calibri" w:hAnsi="Calibri"/>
                <w:i/>
                <w:sz w:val="18"/>
                <w:szCs w:val="18"/>
              </w:rPr>
              <w:t>A: PN-EN 12948:20</w:t>
            </w:r>
            <w:r w:rsidR="00A077CD">
              <w:rPr>
                <w:rFonts w:ascii="Calibri" w:hAnsi="Calibri"/>
                <w:i/>
                <w:sz w:val="18"/>
                <w:szCs w:val="18"/>
              </w:rPr>
              <w:t>10 met. B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B4329B8" w14:textId="77777777" w:rsidR="009F3767" w:rsidRDefault="009F3767" w:rsidP="006C2F2E">
            <w:pPr>
              <w:jc w:val="center"/>
            </w:pPr>
            <w:r w:rsidRPr="00D76001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D76001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AA443E5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4EA4C583" w14:textId="25D40BB3" w:rsidR="009F3767" w:rsidRPr="009F3767" w:rsidRDefault="009F3767" w:rsidP="00FF7E03">
            <w:pPr>
              <w:rPr>
                <w:rFonts w:ascii="Calibri" w:hAnsi="Calibri"/>
                <w:sz w:val="16"/>
              </w:rPr>
            </w:pPr>
            <w:r w:rsidRPr="009F3767">
              <w:rPr>
                <w:rFonts w:ascii="Calibri" w:hAnsi="Calibri"/>
                <w:sz w:val="16"/>
              </w:rPr>
              <w:t>181, 182, 185, 207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3ACD900B" w14:textId="156B40E1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168,71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7B1BC664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77AF1019" w14:textId="77777777" w:rsidTr="00A5277D">
        <w:trPr>
          <w:trHeight w:val="62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F1D9BAC" w14:textId="2AD899E1" w:rsidR="009F3767" w:rsidRPr="0035453B" w:rsidRDefault="00C80F76" w:rsidP="00C80F76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Nawóz wapniowy bez Mg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2DEA014F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2824E1AC" w14:textId="167D4F75" w:rsidR="009F3767" w:rsidRDefault="00C80F76" w:rsidP="00C80F7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Oznaczenie Pb i Cd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29F25AC7" w14:textId="77777777" w:rsidR="009F3767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PN-C-87007-09:1993</w:t>
            </w:r>
            <w:r w:rsidRPr="00002242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51914F38" w14:textId="77777777" w:rsidR="009F3767" w:rsidRPr="00944D20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PN-EN 14888:2006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E9909C2" w14:textId="77777777" w:rsidR="009F3767" w:rsidRDefault="009F3767" w:rsidP="006C2F2E">
            <w:pPr>
              <w:jc w:val="center"/>
            </w:pPr>
            <w:r w:rsidRPr="00D76001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D76001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0183F53" w14:textId="77777777" w:rsidR="009F3767" w:rsidRDefault="009F3767" w:rsidP="006C2F2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2B1AC5AF" w14:textId="33F326A3" w:rsidR="009F3767" w:rsidRPr="009F3767" w:rsidRDefault="009F3767" w:rsidP="009F3767">
            <w:pPr>
              <w:jc w:val="center"/>
              <w:rPr>
                <w:rFonts w:ascii="Calibri" w:hAnsi="Calibri"/>
                <w:sz w:val="16"/>
              </w:rPr>
            </w:pPr>
            <w:r w:rsidRPr="009F3767">
              <w:rPr>
                <w:rFonts w:ascii="Calibri" w:hAnsi="Calibri"/>
                <w:sz w:val="16"/>
              </w:rPr>
              <w:t>226, 227, 228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1D4249EB" w14:textId="223A2143" w:rsidR="009F3767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168,72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131A6C07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1962C460" w14:textId="77777777" w:rsidTr="00A5277D">
        <w:trPr>
          <w:trHeight w:val="62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2097AD5" w14:textId="36B9883F" w:rsidR="009F3767" w:rsidRPr="0035453B" w:rsidRDefault="00C80F76" w:rsidP="006C2F2E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Nawóz wapniowy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0B9F8A7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4984C5C8" w14:textId="1B84333E" w:rsidR="009F3767" w:rsidRDefault="00C80F76" w:rsidP="006C2F2E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Oznaczenie reaktywności - w tym liczba zobojętnienia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5A45C75" w14:textId="77777777" w:rsidR="009F3767" w:rsidRPr="00944D20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NA: PN-EN 13971:2013-06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D7B9CF8" w14:textId="77777777" w:rsidR="009F3767" w:rsidRDefault="009F3767" w:rsidP="006C2F2E">
            <w:pPr>
              <w:jc w:val="center"/>
            </w:pPr>
            <w:r w:rsidRPr="00D76001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D76001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A418CDD" w14:textId="77777777" w:rsidR="009F3767" w:rsidRDefault="009F3767" w:rsidP="006C2F2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568E821E" w14:textId="643F33A2" w:rsidR="009F3767" w:rsidRPr="009F3767" w:rsidRDefault="009F3767" w:rsidP="009F3767">
            <w:pPr>
              <w:jc w:val="center"/>
              <w:rPr>
                <w:rFonts w:ascii="Calibri" w:hAnsi="Calibri"/>
                <w:sz w:val="16"/>
              </w:rPr>
            </w:pPr>
            <w:r w:rsidRPr="009F3767">
              <w:rPr>
                <w:rFonts w:ascii="Calibri" w:hAnsi="Calibri"/>
                <w:sz w:val="16"/>
              </w:rPr>
              <w:t xml:space="preserve">181, 183, </w:t>
            </w:r>
            <w:r w:rsidRPr="00FF7E03">
              <w:rPr>
                <w:rFonts w:ascii="Calibri" w:hAnsi="Calibri"/>
                <w:sz w:val="14"/>
              </w:rPr>
              <w:t>2,5x243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1FC5F206" w14:textId="3D1E82D9" w:rsidR="009F3767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149,97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07E28DB3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5A50B9D2" w14:textId="77777777" w:rsidTr="00A5277D">
        <w:trPr>
          <w:trHeight w:val="62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D146120" w14:textId="36A30809" w:rsidR="009F3767" w:rsidRPr="0035453B" w:rsidRDefault="00C80F76" w:rsidP="006C2F2E">
            <w:pPr>
              <w:rPr>
                <w:rFonts w:ascii="Calibri" w:hAnsi="Calibri"/>
                <w:sz w:val="18"/>
                <w:szCs w:val="18"/>
              </w:rPr>
            </w:pPr>
            <w:r w:rsidRPr="00C80F76">
              <w:rPr>
                <w:rFonts w:ascii="Calibri" w:hAnsi="Calibri"/>
                <w:sz w:val="18"/>
                <w:szCs w:val="18"/>
              </w:rPr>
              <w:t>Nawóz wapniowy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1DF090E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346B1E73" w14:textId="77777777" w:rsidR="009F3767" w:rsidRDefault="009F3767" w:rsidP="006C2F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Oznaczenie liczby zobojętnienia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C7BFCBE" w14:textId="77777777" w:rsidR="009F3767" w:rsidRPr="00944D20" w:rsidRDefault="009F3767" w:rsidP="006C2F2E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NA: PN-EN 12945+A1:2016-11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B9BCC22" w14:textId="77777777" w:rsidR="009F3767" w:rsidRDefault="009F3767" w:rsidP="006C2F2E">
            <w:pPr>
              <w:jc w:val="center"/>
            </w:pPr>
            <w:r w:rsidRPr="00D76001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D76001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2F2F649" w14:textId="77777777" w:rsidR="009F3767" w:rsidRDefault="009F3767" w:rsidP="006C2F2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2E0AE6D5" w14:textId="43C3AE36" w:rsidR="009F3767" w:rsidRPr="009F3767" w:rsidRDefault="00FF7E03" w:rsidP="009F3767">
            <w:pPr>
              <w:jc w:val="center"/>
              <w:rPr>
                <w:rFonts w:ascii="Calibri" w:hAnsi="Calibri"/>
                <w:sz w:val="16"/>
              </w:rPr>
            </w:pPr>
            <w:r w:rsidRPr="00FF7E03">
              <w:rPr>
                <w:rFonts w:ascii="Calibri" w:hAnsi="Calibri"/>
                <w:sz w:val="16"/>
              </w:rPr>
              <w:t>181, 183, 243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DDF48BA" w14:textId="34229716" w:rsidR="009F3767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93,73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29F5EB4D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5CFBE0B5" w14:textId="77777777" w:rsidTr="00A5277D">
        <w:trPr>
          <w:trHeight w:val="62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5F586C0" w14:textId="3ACE4DB8" w:rsidR="009F3767" w:rsidRPr="0035453B" w:rsidRDefault="00EE5365" w:rsidP="006C2F2E">
            <w:pPr>
              <w:rPr>
                <w:rFonts w:ascii="Calibri" w:hAnsi="Calibri"/>
                <w:sz w:val="18"/>
                <w:szCs w:val="18"/>
              </w:rPr>
            </w:pPr>
            <w:r w:rsidRPr="00EE5365">
              <w:rPr>
                <w:rFonts w:ascii="Calibri" w:hAnsi="Calibri"/>
                <w:sz w:val="18"/>
                <w:szCs w:val="18"/>
              </w:rPr>
              <w:t>Nawóz wapniowy bez Mg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73F6F4F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779DF154" w14:textId="6B5BDCCB" w:rsidR="009F3767" w:rsidRDefault="00EE5365" w:rsidP="006C2F2E">
            <w:pPr>
              <w:rPr>
                <w:rFonts w:ascii="Calibri" w:hAnsi="Calibri"/>
                <w:sz w:val="18"/>
                <w:szCs w:val="18"/>
              </w:rPr>
            </w:pPr>
            <w:r w:rsidRPr="00EE5365">
              <w:rPr>
                <w:rFonts w:ascii="Calibri" w:hAnsi="Calibri"/>
                <w:sz w:val="18"/>
                <w:szCs w:val="18"/>
              </w:rPr>
              <w:t>Sporządzanie atestu potwierdzającego jakość nawozu wapniowego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140163C" w14:textId="77777777" w:rsidR="009F3767" w:rsidRDefault="009F3767" w:rsidP="006C2F2E">
            <w:pPr>
              <w:jc w:val="center"/>
              <w:rPr>
                <w:rFonts w:ascii="Calibri" w:hAnsi="Calibri"/>
                <w:i/>
                <w:sz w:val="16"/>
                <w:szCs w:val="20"/>
              </w:rPr>
            </w:pPr>
            <w:r>
              <w:rPr>
                <w:rFonts w:ascii="Calibri" w:hAnsi="Calibri"/>
                <w:i/>
                <w:sz w:val="16"/>
                <w:szCs w:val="20"/>
              </w:rPr>
              <w:t>-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2A1B2DF" w14:textId="77777777" w:rsidR="009F3767" w:rsidRDefault="009F3767" w:rsidP="006C2F2E">
            <w:pPr>
              <w:jc w:val="center"/>
            </w:pPr>
            <w:r w:rsidRPr="00D76001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D76001">
              <w:rPr>
                <w:rFonts w:ascii="Calibri" w:hAnsi="Calibri"/>
                <w:sz w:val="18"/>
                <w:szCs w:val="18"/>
              </w:rPr>
              <w:br/>
              <w:t>3 tygodni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057DBE5" w14:textId="77777777" w:rsidR="009F3767" w:rsidRDefault="009F3767" w:rsidP="006C2F2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6A8EED0D" w14:textId="44FF17B9" w:rsidR="009F3767" w:rsidRPr="009F3767" w:rsidRDefault="00FF7E03" w:rsidP="009F3767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309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259BBF17" w14:textId="734649ED" w:rsidR="009F3767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37,49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62FE9DE2" w14:textId="77777777" w:rsidR="009F3767" w:rsidRPr="0064066A" w:rsidRDefault="009F3767" w:rsidP="006C2F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F3767" w:rsidRPr="00F26019" w14:paraId="124B7774" w14:textId="77777777" w:rsidTr="00A5277D">
        <w:trPr>
          <w:cantSplit/>
          <w:trHeight w:val="432"/>
        </w:trPr>
        <w:tc>
          <w:tcPr>
            <w:tcW w:w="382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5E87863" w14:textId="77777777" w:rsidR="009F3767" w:rsidRPr="00F26019" w:rsidRDefault="009F3767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25F58BE" w14:textId="77777777" w:rsidR="009F3767" w:rsidRPr="00F26019" w:rsidRDefault="009F3767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25C7824B" w14:textId="77777777" w:rsidR="009F3767" w:rsidRPr="00F26019" w:rsidRDefault="009F3767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14:paraId="1EDC1E48" w14:textId="0828F18E" w:rsidR="009F3767" w:rsidRPr="00F26019" w:rsidRDefault="009F3767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7D827EE8" w14:textId="77777777" w:rsidR="009F3767" w:rsidRPr="00F26019" w:rsidRDefault="009F3767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43269A4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Niepotrzebne skreślić          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Pr="00F26019">
        <w:rPr>
          <w:rFonts w:asciiTheme="minorHAnsi" w:hAnsiTheme="minorHAnsi" w:cstheme="minorHAnsi"/>
          <w:i/>
          <w:sz w:val="16"/>
          <w:szCs w:val="16"/>
        </w:rPr>
        <w:t>Termin realizacji zlecenia liczony jest od daty dostarczenia próbek do OSChR w Opolu</w:t>
      </w:r>
    </w:p>
    <w:p w14:paraId="4D0BA3E0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</w:p>
    <w:p w14:paraId="529AA669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1EEE26A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1470AEF0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41F3EA08" w14:textId="77777777" w:rsidR="00563AB3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4565FB44" w14:textId="77777777" w:rsidR="00932228" w:rsidRPr="00932228" w:rsidRDefault="00932228" w:rsidP="00563AB3">
      <w:pPr>
        <w:rPr>
          <w:rFonts w:asciiTheme="minorHAnsi" w:hAnsiTheme="minorHAnsi" w:cstheme="minorHAnsi"/>
          <w:sz w:val="12"/>
          <w:szCs w:val="12"/>
        </w:rPr>
      </w:pPr>
    </w:p>
    <w:p w14:paraId="746528AE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67D69844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2E9C48B0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3C9D5590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25596BCD" w14:textId="36C99E1F" w:rsidR="00E822FB" w:rsidRPr="00E822FB" w:rsidRDefault="00E822FB" w:rsidP="00E822F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822FB">
        <w:rPr>
          <w:rFonts w:asciiTheme="minorHAnsi" w:hAnsiTheme="minorHAnsi" w:cstheme="minorHAnsi"/>
          <w:sz w:val="22"/>
          <w:szCs w:val="22"/>
        </w:rPr>
        <w:t xml:space="preserve">Odbiór wyników: </w:t>
      </w:r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0149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DAOR, </w:t>
      </w:r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4126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2FB">
        <w:rPr>
          <w:rFonts w:asciiTheme="minorHAnsi" w:hAnsiTheme="minorHAnsi" w:cstheme="minorHAnsi"/>
          <w:sz w:val="22"/>
          <w:szCs w:val="22"/>
        </w:rPr>
        <w:t xml:space="preserve"> poczt</w:t>
      </w:r>
      <w:r w:rsidRPr="00E822FB">
        <w:rPr>
          <w:rFonts w:ascii="Calibri" w:hAnsi="Calibri" w:cs="Calibri"/>
          <w:sz w:val="22"/>
          <w:szCs w:val="22"/>
        </w:rPr>
        <w:t>ą</w:t>
      </w:r>
      <w:r w:rsidRPr="00E822FB">
        <w:rPr>
          <w:rFonts w:asciiTheme="minorHAnsi" w:hAnsiTheme="minorHAnsi" w:cstheme="minorHAnsi"/>
          <w:sz w:val="22"/>
          <w:szCs w:val="22"/>
        </w:rPr>
        <w:t xml:space="preserve">, </w:t>
      </w:r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4116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E822FB">
        <w:rPr>
          <w:rFonts w:asciiTheme="minorHAnsi" w:hAnsiTheme="minorHAnsi" w:cstheme="minorHAnsi"/>
          <w:sz w:val="22"/>
          <w:szCs w:val="22"/>
        </w:rPr>
        <w:t xml:space="preserve"> 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88746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E822FB"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27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E822FB">
        <w:rPr>
          <w:rFonts w:asciiTheme="minorHAnsi" w:hAnsiTheme="minorHAnsi" w:cstheme="minorHAnsi"/>
          <w:sz w:val="22"/>
          <w:szCs w:val="22"/>
        </w:rPr>
        <w:t xml:space="preserve"> INTER-NAW, </w:t>
      </w:r>
      <w:sdt>
        <w:sdtPr>
          <w:rPr>
            <w:rFonts w:asciiTheme="minorHAnsi" w:hAnsiTheme="minorHAnsi" w:cstheme="minorHAnsi"/>
            <w:sz w:val="22"/>
            <w:szCs w:val="22"/>
          </w:rPr>
          <w:id w:val="23691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E822FB">
        <w:rPr>
          <w:rFonts w:asciiTheme="minorHAnsi" w:hAnsiTheme="minorHAnsi" w:cstheme="minorHAnsi"/>
          <w:sz w:val="22"/>
          <w:szCs w:val="22"/>
        </w:rPr>
        <w:t xml:space="preserve"> e-mailem </w:t>
      </w:r>
      <w:r w:rsidRPr="00E822FB">
        <w:rPr>
          <w:rFonts w:ascii="Calibri" w:hAnsi="Calibri" w:cs="Calibri"/>
          <w:sz w:val="22"/>
          <w:szCs w:val="22"/>
        </w:rPr>
        <w:t>…………</w:t>
      </w:r>
      <w:r w:rsidRPr="00E822FB">
        <w:rPr>
          <w:rFonts w:asciiTheme="minorHAnsi" w:hAnsiTheme="minorHAnsi" w:cstheme="minorHAnsi"/>
          <w:sz w:val="22"/>
          <w:szCs w:val="22"/>
        </w:rPr>
        <w:t>...........</w:t>
      </w:r>
    </w:p>
    <w:p w14:paraId="3E39D0F1" w14:textId="7B162456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96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4B118B96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7B24D1C1" w14:textId="2583B2D9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1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96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4E8FD844" w14:textId="07F3D7B1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lastRenderedPageBreak/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1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pasma ochronnego</w:t>
      </w:r>
      <w:r w:rsidR="00E40A4E" w:rsidRPr="00F26019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inna:</w:t>
      </w:r>
      <w:r w:rsidR="00E40A4E" w:rsidRPr="00F26019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7F688BFB" w14:textId="30EB3CBD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96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68CF0FDF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6AA0C93B" w14:textId="6850207D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złożenia</w:t>
      </w:r>
      <w:r w:rsidR="002B6967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  <w:szCs w:val="22"/>
        </w:rPr>
        <w:t xml:space="preserve">skargi </w:t>
      </w:r>
      <w:r w:rsidR="002B6967" w:rsidRPr="002B6967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3554D9DD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1336CFAD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D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38C9D1E7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31864B48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0802E41F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71F6405E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0F103E74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7D38959E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3010" w14:textId="77777777" w:rsidR="00517B1A" w:rsidRDefault="00517B1A" w:rsidP="00492DF4">
      <w:r>
        <w:separator/>
      </w:r>
    </w:p>
  </w:endnote>
  <w:endnote w:type="continuationSeparator" w:id="0">
    <w:p w14:paraId="5724E692" w14:textId="77777777" w:rsidR="00517B1A" w:rsidRDefault="00517B1A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8377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3BE118D0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4581C053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D86A" w14:textId="77777777" w:rsidR="00517B1A" w:rsidRDefault="00517B1A" w:rsidP="00492DF4">
      <w:r>
        <w:separator/>
      </w:r>
    </w:p>
  </w:footnote>
  <w:footnote w:type="continuationSeparator" w:id="0">
    <w:p w14:paraId="25426548" w14:textId="77777777" w:rsidR="00517B1A" w:rsidRDefault="00517B1A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A4FE" w14:textId="1145B3CC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obow. </w:t>
    </w:r>
    <w:r w:rsidR="002B6967">
      <w:rPr>
        <w:rFonts w:ascii="Calibri" w:hAnsi="Calibri"/>
        <w:i/>
        <w:sz w:val="18"/>
        <w:szCs w:val="22"/>
      </w:rPr>
      <w:t>07</w:t>
    </w:r>
    <w:r w:rsidR="009F3767">
      <w:rPr>
        <w:rFonts w:ascii="Calibri" w:hAnsi="Calibri"/>
        <w:i/>
        <w:sz w:val="18"/>
        <w:szCs w:val="22"/>
      </w:rPr>
      <w:t>.</w:t>
    </w:r>
    <w:r w:rsidR="002D4BB0">
      <w:rPr>
        <w:rFonts w:ascii="Calibri" w:hAnsi="Calibri"/>
        <w:i/>
        <w:sz w:val="18"/>
        <w:szCs w:val="22"/>
      </w:rPr>
      <w:t>1</w:t>
    </w:r>
    <w:r w:rsidR="002B6967">
      <w:rPr>
        <w:rFonts w:ascii="Calibri" w:hAnsi="Calibri"/>
        <w:i/>
        <w:sz w:val="18"/>
        <w:szCs w:val="22"/>
      </w:rPr>
      <w:t>0.</w:t>
    </w:r>
    <w:r w:rsidR="009F3767">
      <w:rPr>
        <w:rFonts w:ascii="Calibri" w:hAnsi="Calibri"/>
        <w:i/>
        <w:sz w:val="18"/>
        <w:szCs w:val="22"/>
      </w:rPr>
      <w:t>202</w:t>
    </w:r>
    <w:r w:rsidR="002B6967">
      <w:rPr>
        <w:rFonts w:ascii="Calibri" w:hAnsi="Calibri"/>
        <w:i/>
        <w:sz w:val="18"/>
        <w:szCs w:val="22"/>
      </w:rPr>
      <w:t>4</w:t>
    </w:r>
    <w:r w:rsidR="001454AD">
      <w:rPr>
        <w:rFonts w:ascii="Calibri" w:hAnsi="Calibri"/>
        <w:i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550813">
    <w:abstractNumId w:val="0"/>
  </w:num>
  <w:num w:numId="2" w16cid:durableId="113260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74D95"/>
    <w:rsid w:val="000A556F"/>
    <w:rsid w:val="001454AD"/>
    <w:rsid w:val="00232D6E"/>
    <w:rsid w:val="00253442"/>
    <w:rsid w:val="00267FCB"/>
    <w:rsid w:val="00285101"/>
    <w:rsid w:val="00285AAA"/>
    <w:rsid w:val="002B6967"/>
    <w:rsid w:val="002D4BB0"/>
    <w:rsid w:val="00367B55"/>
    <w:rsid w:val="003C2B10"/>
    <w:rsid w:val="003E03B0"/>
    <w:rsid w:val="00426EAB"/>
    <w:rsid w:val="00432985"/>
    <w:rsid w:val="00470CBB"/>
    <w:rsid w:val="00492DF4"/>
    <w:rsid w:val="004E4B46"/>
    <w:rsid w:val="004E7625"/>
    <w:rsid w:val="005109DD"/>
    <w:rsid w:val="00517B1A"/>
    <w:rsid w:val="00563AB3"/>
    <w:rsid w:val="00566053"/>
    <w:rsid w:val="005A6BBA"/>
    <w:rsid w:val="006C2F2E"/>
    <w:rsid w:val="006D0F66"/>
    <w:rsid w:val="007161BE"/>
    <w:rsid w:val="007504F6"/>
    <w:rsid w:val="007D61B9"/>
    <w:rsid w:val="00883003"/>
    <w:rsid w:val="00932228"/>
    <w:rsid w:val="009334E9"/>
    <w:rsid w:val="009F1AF3"/>
    <w:rsid w:val="009F3767"/>
    <w:rsid w:val="009F415D"/>
    <w:rsid w:val="009F7164"/>
    <w:rsid w:val="00A04DD2"/>
    <w:rsid w:val="00A077CD"/>
    <w:rsid w:val="00A401F0"/>
    <w:rsid w:val="00A5277D"/>
    <w:rsid w:val="00A55E60"/>
    <w:rsid w:val="00A661DF"/>
    <w:rsid w:val="00B32F84"/>
    <w:rsid w:val="00B81369"/>
    <w:rsid w:val="00BE0303"/>
    <w:rsid w:val="00C00F98"/>
    <w:rsid w:val="00C80F76"/>
    <w:rsid w:val="00C84FC5"/>
    <w:rsid w:val="00CA0201"/>
    <w:rsid w:val="00D05261"/>
    <w:rsid w:val="00D53288"/>
    <w:rsid w:val="00DA5E15"/>
    <w:rsid w:val="00E40A4E"/>
    <w:rsid w:val="00E822FB"/>
    <w:rsid w:val="00EE5365"/>
    <w:rsid w:val="00F26019"/>
    <w:rsid w:val="00F32259"/>
    <w:rsid w:val="00F40B81"/>
    <w:rsid w:val="00F97AFB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02E"/>
  <w15:docId w15:val="{8C376131-424A-4CFF-9B4D-DE49C31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24</cp:revision>
  <cp:lastPrinted>2019-12-19T08:38:00Z</cp:lastPrinted>
  <dcterms:created xsi:type="dcterms:W3CDTF">2019-12-27T14:56:00Z</dcterms:created>
  <dcterms:modified xsi:type="dcterms:W3CDTF">2025-03-24T12:17:00Z</dcterms:modified>
</cp:coreProperties>
</file>